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3" w:rsidRPr="00A33453" w:rsidRDefault="00A33453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33453" w:rsidRPr="00A33453" w:rsidRDefault="00A33453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</w:p>
    <w:p w:rsidR="00A33453" w:rsidRPr="00A33453" w:rsidRDefault="00E86689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  <w:r w:rsidRPr="00A33453">
        <w:rPr>
          <w:rFonts w:ascii="Times New Roman" w:eastAsia="MS Minng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0CD9" wp14:editId="741FAFA7">
                <wp:simplePos x="0" y="0"/>
                <wp:positionH relativeFrom="column">
                  <wp:posOffset>929005</wp:posOffset>
                </wp:positionH>
                <wp:positionV relativeFrom="paragraph">
                  <wp:posOffset>159385</wp:posOffset>
                </wp:positionV>
                <wp:extent cx="4361815" cy="6286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18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F7D18" w:rsidRPr="009E6F59" w:rsidRDefault="000F7D18" w:rsidP="00A33453">
                            <w:pPr>
                              <w:pStyle w:val="titre"/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  <w:t>Procédés de fabrication, d’assemblage et de contrôle</w:t>
                            </w:r>
                          </w:p>
                          <w:p w:rsidR="000F7D18" w:rsidRPr="0040179F" w:rsidRDefault="000F7D18" w:rsidP="00A33453">
                            <w:pPr>
                              <w:pStyle w:val="soustitre"/>
                              <w:rPr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t</w:t>
                            </w:r>
                            <w:r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echnologies</w:t>
                            </w:r>
                            <w:proofErr w:type="gramEnd"/>
                            <w:r>
                              <w:rPr>
                                <w:color w:val="464749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soudage</w:t>
                            </w:r>
                          </w:p>
                          <w:p w:rsidR="000F7D18" w:rsidRPr="00C30C95" w:rsidRDefault="000F7D18" w:rsidP="00A33453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5E0C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3.15pt;margin-top:12.55pt;width:343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" filled="f" stroked="f">
                <v:path arrowok="t"/>
                <v:textbox>
                  <w:txbxContent>
                    <w:p w:rsidR="000F7D18" w:rsidRPr="009E6F59" w:rsidRDefault="000F7D18" w:rsidP="00A33453">
                      <w:pPr>
                        <w:pStyle w:val="titre"/>
                        <w:rPr>
                          <w:b/>
                          <w:color w:val="5A045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A045F"/>
                          <w:sz w:val="28"/>
                          <w:szCs w:val="28"/>
                        </w:rPr>
                        <w:t>Procédés de fabrication, d’assemblage et de contrôle</w:t>
                      </w:r>
                    </w:p>
                    <w:p w:rsidR="000F7D18" w:rsidRPr="0040179F" w:rsidRDefault="000F7D18" w:rsidP="00A33453">
                      <w:pPr>
                        <w:pStyle w:val="soustitre"/>
                        <w:rPr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>t</w:t>
                      </w:r>
                      <w:r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echnologies</w:t>
                      </w:r>
                      <w:proofErr w:type="gramEnd"/>
                      <w:r>
                        <w:rPr>
                          <w:color w:val="464749"/>
                          <w:sz w:val="26"/>
                          <w:szCs w:val="26"/>
                        </w:rPr>
                        <w:t xml:space="preserve"> du </w:t>
                      </w:r>
                      <w:r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soudage</w:t>
                      </w:r>
                    </w:p>
                    <w:p w:rsidR="000F7D18" w:rsidRPr="00C30C95" w:rsidRDefault="000F7D18" w:rsidP="00A33453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453" w:rsidRPr="00A33453" w:rsidRDefault="0003552B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  <w:r w:rsidRPr="00A33453">
        <w:rPr>
          <w:rFonts w:ascii="Times New Roman" w:eastAsia="MS Minng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B862A" wp14:editId="0CD6C144">
                <wp:simplePos x="0" y="0"/>
                <wp:positionH relativeFrom="column">
                  <wp:posOffset>5215255</wp:posOffset>
                </wp:positionH>
                <wp:positionV relativeFrom="paragraph">
                  <wp:posOffset>165100</wp:posOffset>
                </wp:positionV>
                <wp:extent cx="963295" cy="590550"/>
                <wp:effectExtent l="0" t="0" r="0" b="0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F7D18" w:rsidRPr="00512663" w:rsidRDefault="000F7D18" w:rsidP="0028740A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T80</w:t>
                            </w:r>
                          </w:p>
                          <w:p w:rsidR="000F7D18" w:rsidRPr="00E210B8" w:rsidRDefault="000F7D18" w:rsidP="00A33453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B862A" id="Zone de texte 3" o:spid="_x0000_s1027" type="#_x0000_t202" style="position:absolute;margin-left:410.65pt;margin-top:13pt;width:75.8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" filled="f" stroked="f">
                <v:path arrowok="t"/>
                <v:textbox>
                  <w:txbxContent>
                    <w:p w:rsidR="000F7D18" w:rsidRPr="00512663" w:rsidRDefault="000F7D18" w:rsidP="0028740A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T80</w:t>
                      </w:r>
                    </w:p>
                    <w:p w:rsidR="000F7D18" w:rsidRPr="00E210B8" w:rsidRDefault="000F7D18" w:rsidP="00A33453">
                      <w:pPr>
                        <w:jc w:val="right"/>
                        <w:rPr>
                          <w:rFonts w:ascii="VAG Rounded Std Light" w:hAnsi="VAG Rounded Std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453" w:rsidRPr="00A33453" w:rsidRDefault="00A33453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</w:p>
    <w:p w:rsidR="00A33453" w:rsidRPr="00A33453" w:rsidRDefault="00E431D0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  <w:r w:rsidRPr="00A33453">
        <w:rPr>
          <w:rFonts w:ascii="Times New Roman" w:eastAsia="MS Minng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9809B" wp14:editId="1D578281">
                <wp:simplePos x="0" y="0"/>
                <wp:positionH relativeFrom="column">
                  <wp:posOffset>-575945</wp:posOffset>
                </wp:positionH>
                <wp:positionV relativeFrom="paragraph">
                  <wp:posOffset>205105</wp:posOffset>
                </wp:positionV>
                <wp:extent cx="6802120" cy="733425"/>
                <wp:effectExtent l="0" t="0" r="0" b="9525"/>
                <wp:wrapSquare wrapText="bothSides"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F7D18" w:rsidRPr="004755E4" w:rsidRDefault="000F7D18" w:rsidP="004755E4">
                            <w:pPr>
                              <w:spacing w:after="0"/>
                              <w:jc w:val="right"/>
                              <w:rPr>
                                <w:rFonts w:ascii="VAG Rounded Std Light" w:hAnsi="VAG Rounded Std Light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4755E4">
                              <w:rPr>
                                <w:rFonts w:ascii="VAG Rounded Std Light" w:hAnsi="VAG Rounded Std Light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Ingénierie du soudage</w:t>
                            </w:r>
                          </w:p>
                          <w:p w:rsidR="000F7D18" w:rsidRDefault="000F7D18" w:rsidP="004755E4">
                            <w:pPr>
                              <w:spacing w:after="0"/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E210B8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Maîtriser la solidité et le comportement en service de vos pièces et structures mécano-soudées.</w:t>
                            </w:r>
                          </w:p>
                          <w:p w:rsidR="000F7D18" w:rsidRDefault="000F7D18" w:rsidP="004755E4">
                            <w:pPr>
                              <w:spacing w:after="0"/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Préparez vos collaborateurs à la fonction </w:t>
                            </w:r>
                            <w:r w:rsidR="00A0012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de référent soudage ou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de coordinateur selon la norme NF EN ISO 14731.</w:t>
                            </w:r>
                          </w:p>
                          <w:p w:rsidR="000F7D18" w:rsidRPr="004755E4" w:rsidRDefault="000F7D18" w:rsidP="004755E4">
                            <w:pPr>
                              <w:spacing w:after="0"/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9809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5.35pt;margin-top:16.15pt;width:535.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" filled="f" stroked="f">
                <v:path arrowok="t"/>
                <v:textbox>
                  <w:txbxContent>
                    <w:p w:rsidR="000F7D18" w:rsidRPr="004755E4" w:rsidRDefault="000F7D18" w:rsidP="004755E4">
                      <w:pPr>
                        <w:spacing w:after="0"/>
                        <w:jc w:val="right"/>
                        <w:rPr>
                          <w:rFonts w:ascii="VAG Rounded Std Light" w:hAnsi="VAG Rounded Std Light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4755E4">
                        <w:rPr>
                          <w:rFonts w:ascii="VAG Rounded Std Light" w:hAnsi="VAG Rounded Std Light" w:cs="Arial"/>
                          <w:b/>
                          <w:color w:val="FFFFFF"/>
                          <w:sz w:val="26"/>
                          <w:szCs w:val="26"/>
                        </w:rPr>
                        <w:t>Ingénierie du soudage</w:t>
                      </w:r>
                    </w:p>
                    <w:p w:rsidR="000F7D18" w:rsidRDefault="000F7D18" w:rsidP="004755E4">
                      <w:pPr>
                        <w:spacing w:after="0"/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E210B8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Maîtriser la solidité et le comportement en service de vos pièces et structures mécano-soudées.</w:t>
                      </w:r>
                    </w:p>
                    <w:p w:rsidR="000F7D18" w:rsidRDefault="000F7D18" w:rsidP="004755E4">
                      <w:pPr>
                        <w:spacing w:after="0"/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Préparez vos collaborateurs à la fonction </w:t>
                      </w:r>
                      <w:r w:rsidR="00A0012F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de référent soudage ou 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de coordinateur selon la norme NF EN ISO 14731.</w:t>
                      </w:r>
                    </w:p>
                    <w:p w:rsidR="000F7D18" w:rsidRPr="004755E4" w:rsidRDefault="000F7D18" w:rsidP="004755E4">
                      <w:pPr>
                        <w:spacing w:after="0"/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453" w:rsidRPr="00A33453" w:rsidRDefault="00A33453" w:rsidP="00A33453">
      <w:pPr>
        <w:spacing w:after="0" w:line="240" w:lineRule="auto"/>
        <w:jc w:val="right"/>
        <w:rPr>
          <w:rFonts w:ascii="Times New Roman" w:eastAsia="MS Minngs" w:hAnsi="Times New Roman" w:cs="Times New Roman"/>
          <w:sz w:val="24"/>
          <w:szCs w:val="24"/>
          <w:lang w:eastAsia="fr-FR"/>
        </w:rPr>
      </w:pPr>
    </w:p>
    <w:p w:rsidR="00A33453" w:rsidRPr="00A33453" w:rsidRDefault="00A33453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</w:p>
    <w:tbl>
      <w:tblPr>
        <w:tblW w:w="10749" w:type="dxa"/>
        <w:tblInd w:w="-743" w:type="dxa"/>
        <w:tblLook w:val="01E0" w:firstRow="1" w:lastRow="1" w:firstColumn="1" w:lastColumn="1" w:noHBand="0" w:noVBand="0"/>
      </w:tblPr>
      <w:tblGrid>
        <w:gridCol w:w="5410"/>
        <w:gridCol w:w="5339"/>
      </w:tblGrid>
      <w:tr w:rsidR="005E2A52" w:rsidRPr="00A33453" w:rsidTr="00110C79">
        <w:trPr>
          <w:trHeight w:val="2433"/>
        </w:trPr>
        <w:tc>
          <w:tcPr>
            <w:tcW w:w="5410" w:type="dxa"/>
            <w:shd w:val="clear" w:color="auto" w:fill="auto"/>
          </w:tcPr>
          <w:p w:rsidR="00885497" w:rsidRDefault="00885497" w:rsidP="00A33453">
            <w:pPr>
              <w:spacing w:after="0" w:line="240" w:lineRule="auto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</w:pPr>
          </w:p>
          <w:p w:rsidR="005E2A52" w:rsidRPr="00177B8D" w:rsidRDefault="00A0012F" w:rsidP="00A33453">
            <w:pPr>
              <w:spacing w:after="0" w:line="240" w:lineRule="auto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O</w:t>
            </w:r>
            <w:r w:rsidR="005E2A52"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bjectifs de la formation :</w:t>
            </w:r>
          </w:p>
          <w:p w:rsidR="005E2A52" w:rsidRPr="00177B8D" w:rsidRDefault="005E2A52" w:rsidP="0088640F">
            <w:pPr>
              <w:pStyle w:val="DfxFaxNum"/>
              <w:numPr>
                <w:ilvl w:val="0"/>
                <w:numId w:val="4"/>
              </w:numPr>
              <w:tabs>
                <w:tab w:val="left" w:pos="308"/>
              </w:tabs>
              <w:ind w:left="317" w:right="317" w:hanging="317"/>
              <w:jc w:val="both"/>
              <w:rPr>
                <w:rFonts w:ascii="VAG Rounded Std Light" w:eastAsia="Times New Roman" w:hAnsi="VAG Rounded Std Light" w:cs="Arial"/>
              </w:rPr>
            </w:pPr>
            <w:r w:rsidRPr="00177B8D">
              <w:rPr>
                <w:rFonts w:ascii="VAG Rounded Std Light" w:eastAsia="Times New Roman" w:hAnsi="VAG Rounded Std Light" w:cs="Arial"/>
              </w:rPr>
              <w:t>Intervenir avec compétence lors des étapes d’une fabrication soudée,</w:t>
            </w:r>
          </w:p>
          <w:p w:rsidR="005E2A52" w:rsidRPr="00177B8D" w:rsidRDefault="005E2A52" w:rsidP="0088640F">
            <w:pPr>
              <w:pStyle w:val="DfxFaxNum"/>
              <w:numPr>
                <w:ilvl w:val="0"/>
                <w:numId w:val="4"/>
              </w:numPr>
              <w:tabs>
                <w:tab w:val="left" w:pos="308"/>
              </w:tabs>
              <w:ind w:left="317" w:right="317" w:hanging="317"/>
              <w:jc w:val="both"/>
              <w:rPr>
                <w:rFonts w:ascii="VAG Rounded Std Light" w:eastAsia="Times New Roman" w:hAnsi="VAG Rounded Std Light" w:cs="Arial"/>
              </w:rPr>
            </w:pPr>
            <w:r w:rsidRPr="00177B8D">
              <w:rPr>
                <w:rFonts w:ascii="VAG Rounded Std Light" w:eastAsia="Times New Roman" w:hAnsi="VAG Rounded Std Light" w:cs="Arial"/>
              </w:rPr>
              <w:t>Évaluer et valider la solidité des assemblages soudés,</w:t>
            </w:r>
          </w:p>
          <w:p w:rsidR="005E2A52" w:rsidRPr="00177B8D" w:rsidRDefault="005E2A52" w:rsidP="0088640F">
            <w:pPr>
              <w:pStyle w:val="DfxFaxNum"/>
              <w:numPr>
                <w:ilvl w:val="0"/>
                <w:numId w:val="4"/>
              </w:numPr>
              <w:tabs>
                <w:tab w:val="left" w:pos="308"/>
              </w:tabs>
              <w:ind w:left="317" w:right="317" w:hanging="317"/>
              <w:jc w:val="both"/>
              <w:rPr>
                <w:rFonts w:ascii="VAG Rounded Std Light" w:eastAsia="Times New Roman" w:hAnsi="VAG Rounded Std Light" w:cs="Arial"/>
              </w:rPr>
            </w:pPr>
            <w:r w:rsidRPr="00177B8D">
              <w:rPr>
                <w:rFonts w:ascii="VAG Rounded Std Light" w:eastAsia="Times New Roman" w:hAnsi="VAG Rounded Std Light" w:cs="Arial"/>
              </w:rPr>
              <w:t>Formuler la rédaction de spécifications techniques d’approvisionnement,</w:t>
            </w:r>
          </w:p>
          <w:p w:rsidR="005E2A52" w:rsidRPr="00177B8D" w:rsidRDefault="005E2A52" w:rsidP="00C472BB">
            <w:pPr>
              <w:pStyle w:val="DfxFaxNum"/>
              <w:numPr>
                <w:ilvl w:val="0"/>
                <w:numId w:val="4"/>
              </w:numPr>
              <w:tabs>
                <w:tab w:val="left" w:pos="308"/>
              </w:tabs>
              <w:ind w:left="317" w:right="317" w:hanging="317"/>
              <w:jc w:val="both"/>
              <w:rPr>
                <w:rFonts w:ascii="VAG Rounded Std Light" w:eastAsia="Times New Roman" w:hAnsi="VAG Rounded Std Light" w:cs="Arial"/>
              </w:rPr>
            </w:pPr>
            <w:r w:rsidRPr="00177B8D">
              <w:rPr>
                <w:rFonts w:ascii="VAG Rounded Std Light" w:eastAsia="Times New Roman" w:hAnsi="VAG Rounded Std Light" w:cs="Arial"/>
              </w:rPr>
              <w:t>Comprendre les problématiques des exécutants soudeurs.</w:t>
            </w:r>
          </w:p>
        </w:tc>
        <w:tc>
          <w:tcPr>
            <w:tcW w:w="5339" w:type="dxa"/>
            <w:vMerge w:val="restart"/>
            <w:shd w:val="clear" w:color="auto" w:fill="auto"/>
          </w:tcPr>
          <w:p w:rsidR="00885497" w:rsidRDefault="00885497" w:rsidP="000F7D18">
            <w:pPr>
              <w:tabs>
                <w:tab w:val="left" w:pos="124"/>
              </w:tabs>
              <w:spacing w:before="20" w:after="40"/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</w:pPr>
          </w:p>
          <w:p w:rsidR="005E2A52" w:rsidRPr="00A83FF3" w:rsidRDefault="008176EE" w:rsidP="000F7D18">
            <w:pPr>
              <w:tabs>
                <w:tab w:val="left" w:pos="124"/>
              </w:tabs>
              <w:spacing w:before="20" w:after="40"/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</w:pPr>
            <w:r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1</w:t>
            </w:r>
            <w:r w:rsidRPr="008176EE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  <w:vertAlign w:val="superscript"/>
              </w:rPr>
              <w:t>ère</w:t>
            </w:r>
            <w:r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 xml:space="preserve"> j</w:t>
            </w:r>
            <w:r w:rsidR="005E2A52"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ournée</w:t>
            </w:r>
            <w:r w:rsidR="005E2A52"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> : à partir de 14h00 : Généralités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Définitions de base : soudage, brasage, </w:t>
            </w:r>
            <w:proofErr w:type="spellStart"/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soudo</w:t>
            </w:r>
            <w:proofErr w:type="spellEnd"/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-brasage, ZF, ZL, ZAT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Généralités : les fondamentaux du soudage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Etude de cas : Analyse critique d’une préparation de soudage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Panorama des principaux procédés de soudage : principes,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domaines d’application, comparaisons ; </w:t>
            </w:r>
          </w:p>
          <w:p w:rsidR="005E2A52" w:rsidRPr="00A83FF3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8"/>
                <w:szCs w:val="18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Notions de coûts de soudage</w:t>
            </w:r>
            <w:r w:rsidRPr="00A83FF3">
              <w:rPr>
                <w:rFonts w:ascii="VAG Rounded Std Light" w:eastAsia="Times New Roman" w:hAnsi="VAG Rounded Std Light" w:cs="Arial"/>
                <w:sz w:val="18"/>
                <w:szCs w:val="18"/>
              </w:rPr>
              <w:t xml:space="preserve">. </w:t>
            </w:r>
          </w:p>
          <w:p w:rsidR="005E2A52" w:rsidRPr="00A83FF3" w:rsidRDefault="0003552B" w:rsidP="000F7D18">
            <w:pPr>
              <w:tabs>
                <w:tab w:val="left" w:pos="124"/>
              </w:tabs>
              <w:spacing w:before="20" w:after="40"/>
              <w:jc w:val="both"/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</w:pPr>
            <w:r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2</w:t>
            </w:r>
            <w:r w:rsidR="005E2A52"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ème journée</w:t>
            </w:r>
            <w:r w:rsidR="005E2A52"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 xml:space="preserve"> : Métallurgie du soudage</w:t>
            </w:r>
            <w:r w:rsidR="000F7D18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 xml:space="preserve"> et travaux pratiques</w:t>
            </w:r>
            <w:r w:rsidR="005E2A52"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> :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Les défauts métallurgiques des soudures d’aciers et leurs remèdes,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Choix des aciers ;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Soudabilité des aciers ;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Les aciers inoxydables et leurs règles pratiques spécifiques ;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Les alliages d’aluminium et leurs règles pratiques spécifiques ;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Les contraintes et déformations des soudures ;</w:t>
            </w:r>
          </w:p>
          <w:p w:rsidR="00581FCF" w:rsidRPr="008176EE" w:rsidRDefault="00581FCF" w:rsidP="00581FCF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½ journée de travaux pratiques en atelier : Initiation gestuelle pour trois procédés de soudage à l’arc, EE-TIG-MIG/MAG.</w:t>
            </w:r>
          </w:p>
          <w:p w:rsidR="005E2A52" w:rsidRPr="00A83FF3" w:rsidRDefault="005E2A52" w:rsidP="000F7D18">
            <w:pPr>
              <w:tabs>
                <w:tab w:val="left" w:pos="124"/>
              </w:tabs>
              <w:spacing w:before="20" w:after="40"/>
              <w:ind w:right="-219"/>
              <w:jc w:val="both"/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</w:pP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3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  <w:vertAlign w:val="superscript"/>
              </w:rPr>
              <w:t>ème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 xml:space="preserve"> journée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 xml:space="preserve"> : Comportement des soudures et </w:t>
            </w:r>
            <w:r w:rsidR="00581FCF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>exercices :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Comportement des soudures sous sollicitations : </w:t>
            </w:r>
          </w:p>
          <w:p w:rsidR="00581FCF" w:rsidRPr="008176EE" w:rsidRDefault="005E2A52" w:rsidP="005E2A52">
            <w:pPr>
              <w:numPr>
                <w:ilvl w:val="0"/>
                <w:numId w:val="6"/>
              </w:numPr>
              <w:tabs>
                <w:tab w:val="left" w:pos="601"/>
              </w:tabs>
              <w:spacing w:before="20" w:after="40" w:line="240" w:lineRule="auto"/>
              <w:ind w:left="601" w:hanging="283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Chargements statiques, </w:t>
            </w:r>
          </w:p>
          <w:p w:rsidR="005E2A52" w:rsidRPr="008176EE" w:rsidRDefault="00581FCF" w:rsidP="005E2A52">
            <w:pPr>
              <w:numPr>
                <w:ilvl w:val="0"/>
                <w:numId w:val="6"/>
              </w:numPr>
              <w:tabs>
                <w:tab w:val="left" w:pos="601"/>
              </w:tabs>
              <w:spacing w:before="20" w:after="40" w:line="240" w:lineRule="auto"/>
              <w:ind w:left="601" w:hanging="283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Chargements cycliques </w:t>
            </w:r>
            <w:r w:rsidR="005E2A52"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et brutaux ;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Applications par des exercices ; </w:t>
            </w:r>
          </w:p>
          <w:p w:rsidR="005E2A52" w:rsidRPr="00A83FF3" w:rsidRDefault="005E2A52" w:rsidP="000F7D18">
            <w:pPr>
              <w:tabs>
                <w:tab w:val="left" w:pos="124"/>
              </w:tabs>
              <w:spacing w:before="20" w:after="40"/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</w:pP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4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  <w:vertAlign w:val="superscript"/>
              </w:rPr>
              <w:t>ème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 xml:space="preserve"> journée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 xml:space="preserve"> : Fabrications soudées :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Les préparations et procédés de soudage associés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Etude de cas : Analyse critique d’une soudure MAG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La représentation symbolique des soudures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Traitements thermiques des soudures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Les 100 règles pratiques à connaître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Comparaison de solutions constructives. </w:t>
            </w:r>
          </w:p>
          <w:p w:rsidR="005E2A52" w:rsidRPr="00A83FF3" w:rsidRDefault="005E2A52" w:rsidP="000F7D18">
            <w:pPr>
              <w:tabs>
                <w:tab w:val="left" w:pos="124"/>
              </w:tabs>
              <w:spacing w:before="20" w:after="40"/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</w:pP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>5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  <w:vertAlign w:val="superscript"/>
              </w:rPr>
              <w:t>ème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  <w:u w:val="single"/>
              </w:rPr>
              <w:t xml:space="preserve"> journée</w:t>
            </w:r>
            <w:r w:rsidRPr="00A83FF3">
              <w:rPr>
                <w:rFonts w:ascii="VAG Rounded Std Light" w:eastAsia="Times New Roman" w:hAnsi="VAG Rounded Std Light" w:cs="Arial"/>
                <w:b/>
                <w:sz w:val="18"/>
                <w:szCs w:val="18"/>
              </w:rPr>
              <w:t> : jusqu’à 12h00 : Qualité :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Les défauts de soudage et leurs conséquences sur la tenue et la qualité des produits :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Le contrôle des soudures ; </w:t>
            </w:r>
          </w:p>
          <w:p w:rsidR="005E2A52" w:rsidRPr="008176EE" w:rsidRDefault="005E2A52" w:rsidP="005E2A52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Elaboration d’un plan qualité et de contrôle ; </w:t>
            </w:r>
          </w:p>
          <w:p w:rsidR="005E2A52" w:rsidRPr="00C639EC" w:rsidRDefault="005E2A52" w:rsidP="00A83FF3">
            <w:pPr>
              <w:numPr>
                <w:ilvl w:val="1"/>
                <w:numId w:val="5"/>
              </w:numPr>
              <w:tabs>
                <w:tab w:val="clear" w:pos="1440"/>
                <w:tab w:val="num" w:pos="318"/>
              </w:tabs>
              <w:spacing w:before="20" w:after="40" w:line="240" w:lineRule="auto"/>
              <w:ind w:left="318" w:hanging="318"/>
              <w:jc w:val="both"/>
              <w:rPr>
                <w:rFonts w:ascii="VAG Rounded Std Light" w:eastAsia="Times New Roman" w:hAnsi="VAG Rounded Std Light" w:cs="Arial"/>
                <w:sz w:val="16"/>
                <w:szCs w:val="16"/>
              </w:rPr>
            </w:pPr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 xml:space="preserve">Défaillances et </w:t>
            </w:r>
            <w:proofErr w:type="spellStart"/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reconception</w:t>
            </w:r>
            <w:proofErr w:type="spellEnd"/>
            <w:r w:rsidRPr="008176EE">
              <w:rPr>
                <w:rFonts w:ascii="VAG Rounded Std Light" w:eastAsia="Times New Roman" w:hAnsi="VAG Rounded Std Light" w:cs="Arial"/>
                <w:sz w:val="16"/>
                <w:szCs w:val="16"/>
              </w:rPr>
              <w:t>.</w:t>
            </w:r>
            <w:r w:rsidRPr="00A83FF3">
              <w:rPr>
                <w:rFonts w:ascii="VAG Rounded Std Light" w:eastAsia="Times New Roman" w:hAnsi="VAG Rounded Std Light" w:cs="Arial"/>
                <w:sz w:val="18"/>
                <w:szCs w:val="18"/>
              </w:rPr>
              <w:t xml:space="preserve"> </w:t>
            </w:r>
          </w:p>
        </w:tc>
      </w:tr>
      <w:tr w:rsidR="005E2A52" w:rsidRPr="00A33453" w:rsidTr="00110C79">
        <w:trPr>
          <w:trHeight w:val="942"/>
        </w:trPr>
        <w:tc>
          <w:tcPr>
            <w:tcW w:w="5410" w:type="dxa"/>
            <w:shd w:val="clear" w:color="auto" w:fill="auto"/>
          </w:tcPr>
          <w:p w:rsidR="005E2A52" w:rsidRPr="00177B8D" w:rsidRDefault="005E2A52" w:rsidP="00A33453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Personnel concerné :</w:t>
            </w:r>
          </w:p>
          <w:p w:rsidR="005E2A52" w:rsidRDefault="005E2A52" w:rsidP="0088640F">
            <w:pPr>
              <w:pStyle w:val="DfxFaxNum"/>
              <w:ind w:right="317"/>
              <w:jc w:val="both"/>
              <w:rPr>
                <w:rFonts w:ascii="VAG Rounded Std Light" w:eastAsia="Times New Roman" w:hAnsi="VAG Rounded Std Light" w:cs="Arial"/>
              </w:rPr>
            </w:pPr>
            <w:r w:rsidRPr="00177B8D">
              <w:rPr>
                <w:rFonts w:ascii="VAG Rounded Std Light" w:eastAsia="Times New Roman" w:hAnsi="VAG Rounded Std Light" w:cs="Arial"/>
              </w:rPr>
              <w:t>Ingénieurs et techniciens concernés complètement ou partiellement par les assemblages soudés.</w:t>
            </w:r>
          </w:p>
          <w:p w:rsidR="00C472BB" w:rsidRDefault="00C472BB" w:rsidP="0088640F">
            <w:pPr>
              <w:pStyle w:val="DfxFaxNum"/>
              <w:ind w:right="317"/>
              <w:jc w:val="both"/>
              <w:rPr>
                <w:rFonts w:ascii="VAG Rounded Std Light" w:eastAsia="Times New Roman" w:hAnsi="VAG Rounded Std Light" w:cs="Arial"/>
              </w:rPr>
            </w:pPr>
          </w:p>
          <w:p w:rsidR="00C472BB" w:rsidRDefault="00C472BB" w:rsidP="0088640F">
            <w:pPr>
              <w:pStyle w:val="DfxFaxNum"/>
              <w:ind w:right="317"/>
              <w:jc w:val="both"/>
              <w:rPr>
                <w:rFonts w:ascii="VAG Rounded Std Light" w:eastAsia="Times New Roman" w:hAnsi="VAG Rounded Std Light" w:cs="Arial"/>
              </w:rPr>
            </w:pPr>
            <w:proofErr w:type="spellStart"/>
            <w:r w:rsidRPr="00C472BB">
              <w:rPr>
                <w:rFonts w:ascii="VAG Rounded Std Light" w:eastAsia="Times New Roman" w:hAnsi="VAG Rounded Std Light" w:cs="Arial"/>
                <w:b/>
              </w:rPr>
              <w:t>Pré-requis</w:t>
            </w:r>
            <w:proofErr w:type="spellEnd"/>
            <w:r>
              <w:rPr>
                <w:rFonts w:ascii="VAG Rounded Std Light" w:eastAsia="Times New Roman" w:hAnsi="VAG Rounded Std Light" w:cs="Arial"/>
              </w:rPr>
              <w:t xml:space="preserve"> : </w:t>
            </w:r>
            <w:r w:rsidRPr="00C472BB">
              <w:rPr>
                <w:rFonts w:ascii="VAG Rounded Std Light" w:eastAsia="Times New Roman" w:hAnsi="VAG Rounded Std Light" w:cs="Arial"/>
              </w:rPr>
              <w:t>Niveau Bac. Pro. ROC (réalisation des ouvrages chaudronnés) ou équi</w:t>
            </w:r>
            <w:r w:rsidR="00885497">
              <w:rPr>
                <w:rFonts w:ascii="VAG Rounded Std Light" w:eastAsia="Times New Roman" w:hAnsi="VAG Rounded Std Light" w:cs="Arial"/>
              </w:rPr>
              <w:t>valent par expériences acquises.</w:t>
            </w:r>
          </w:p>
          <w:p w:rsidR="00885497" w:rsidRDefault="00885497" w:rsidP="0088640F">
            <w:pPr>
              <w:pStyle w:val="DfxFaxNum"/>
              <w:ind w:right="317"/>
              <w:jc w:val="both"/>
              <w:rPr>
                <w:rFonts w:ascii="VAG Rounded Std Light" w:eastAsia="Times New Roman" w:hAnsi="VAG Rounded Std Light" w:cs="Arial"/>
              </w:rPr>
            </w:pPr>
          </w:p>
          <w:p w:rsidR="00885497" w:rsidRDefault="00885497" w:rsidP="00885497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5E2A52" w:rsidRPr="00177B8D" w:rsidRDefault="005E2A52" w:rsidP="0088640F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</w:p>
        </w:tc>
        <w:tc>
          <w:tcPr>
            <w:tcW w:w="5339" w:type="dxa"/>
            <w:vMerge/>
            <w:shd w:val="clear" w:color="auto" w:fill="auto"/>
          </w:tcPr>
          <w:p w:rsidR="005E2A52" w:rsidRPr="00A33453" w:rsidRDefault="005E2A52" w:rsidP="00A33453">
            <w:pPr>
              <w:spacing w:after="0" w:line="240" w:lineRule="auto"/>
              <w:rPr>
                <w:rFonts w:ascii="VAG Rounded Std Light" w:eastAsia="Times New Roman" w:hAnsi="VAG Rounded Std Light" w:cs="Times New Roman"/>
                <w:lang w:eastAsia="fr-FR"/>
              </w:rPr>
            </w:pPr>
          </w:p>
        </w:tc>
      </w:tr>
      <w:tr w:rsidR="005E2A52" w:rsidRPr="00A33453" w:rsidTr="00110C79">
        <w:trPr>
          <w:trHeight w:val="493"/>
        </w:trPr>
        <w:tc>
          <w:tcPr>
            <w:tcW w:w="5410" w:type="dxa"/>
            <w:shd w:val="clear" w:color="auto" w:fill="auto"/>
          </w:tcPr>
          <w:p w:rsidR="005E2A52" w:rsidRPr="00177B8D" w:rsidRDefault="005E2A52" w:rsidP="00A33453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b/>
                <w:sz w:val="20"/>
                <w:szCs w:val="20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Durée :</w:t>
            </w: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lang w:eastAsia="fr-FR"/>
              </w:rPr>
              <w:t xml:space="preserve"> </w:t>
            </w:r>
            <w:r w:rsidR="00FF4E25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4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journées</w:t>
            </w:r>
            <w:r w:rsidR="00FF4E25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soit 28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heures</w:t>
            </w:r>
          </w:p>
          <w:p w:rsidR="005E2A52" w:rsidRPr="00177B8D" w:rsidRDefault="005E2A52" w:rsidP="00A33453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</w:p>
        </w:tc>
        <w:tc>
          <w:tcPr>
            <w:tcW w:w="5339" w:type="dxa"/>
            <w:vMerge/>
            <w:shd w:val="clear" w:color="auto" w:fill="auto"/>
          </w:tcPr>
          <w:p w:rsidR="005E2A52" w:rsidRPr="00A33453" w:rsidRDefault="005E2A52" w:rsidP="00A33453">
            <w:pPr>
              <w:spacing w:after="0" w:line="240" w:lineRule="auto"/>
              <w:rPr>
                <w:rFonts w:ascii="VAG Rounded Std Light" w:eastAsia="Times New Roman" w:hAnsi="VAG Rounded Std Light" w:cs="Times New Roman"/>
                <w:lang w:eastAsia="fr-FR"/>
              </w:rPr>
            </w:pPr>
          </w:p>
        </w:tc>
      </w:tr>
      <w:tr w:rsidR="005E2A52" w:rsidRPr="00A33453" w:rsidTr="00110C79">
        <w:trPr>
          <w:trHeight w:val="806"/>
        </w:trPr>
        <w:tc>
          <w:tcPr>
            <w:tcW w:w="5410" w:type="dxa"/>
            <w:shd w:val="clear" w:color="auto" w:fill="auto"/>
          </w:tcPr>
          <w:p w:rsidR="005E2A52" w:rsidRPr="00177B8D" w:rsidRDefault="005E2A52" w:rsidP="00A33453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Session 201</w:t>
            </w:r>
            <w:r w:rsidR="00D64534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8</w:t>
            </w: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 :</w:t>
            </w:r>
          </w:p>
          <w:p w:rsidR="005E2A52" w:rsidRPr="00177B8D" w:rsidRDefault="00FF4E25" w:rsidP="00517945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Bourges, du </w:t>
            </w:r>
            <w:r w:rsidR="00D64534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3</w:t>
            </w:r>
            <w:r w:rsidR="00E56D4F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au </w:t>
            </w:r>
            <w:r w:rsidR="00AE4CBA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7</w:t>
            </w:r>
            <w:r w:rsidR="005E2A52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décembre</w:t>
            </w:r>
          </w:p>
          <w:p w:rsidR="005E2A52" w:rsidRPr="00177B8D" w:rsidRDefault="005E2A52" w:rsidP="00517945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</w:p>
          <w:p w:rsidR="005E2A52" w:rsidRPr="00177B8D" w:rsidRDefault="00BD20FC" w:rsidP="00517945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Le 1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jour : d</w:t>
            </w:r>
            <w:r w:rsidR="00D16F24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ébut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 à</w:t>
            </w:r>
            <w:r w:rsidR="005E2A52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1</w:t>
            </w:r>
            <w:r w:rsidR="008176EE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4h0</w:t>
            </w:r>
            <w:r w:rsidR="005E2A52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0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</w:t>
            </w:r>
            <w:r w:rsidR="00535B52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– 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le dernier jour : fin à</w:t>
            </w:r>
            <w:r w:rsidR="005E2A52"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12h </w:t>
            </w:r>
          </w:p>
          <w:p w:rsidR="005E2A52" w:rsidRPr="00177B8D" w:rsidRDefault="005E2A52" w:rsidP="00517945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</w:p>
        </w:tc>
        <w:tc>
          <w:tcPr>
            <w:tcW w:w="5339" w:type="dxa"/>
            <w:vMerge/>
            <w:shd w:val="clear" w:color="auto" w:fill="auto"/>
          </w:tcPr>
          <w:p w:rsidR="005E2A52" w:rsidRPr="00A33453" w:rsidRDefault="005E2A52" w:rsidP="00A33453">
            <w:pPr>
              <w:spacing w:after="0" w:line="240" w:lineRule="auto"/>
              <w:rPr>
                <w:rFonts w:ascii="VAG Rounded Std Light" w:eastAsia="Times New Roman" w:hAnsi="VAG Rounded Std Light" w:cs="Times New Roman"/>
                <w:lang w:eastAsia="fr-FR"/>
              </w:rPr>
            </w:pPr>
          </w:p>
        </w:tc>
      </w:tr>
      <w:tr w:rsidR="005E2A52" w:rsidRPr="00A33453" w:rsidTr="00110C79">
        <w:trPr>
          <w:trHeight w:val="527"/>
        </w:trPr>
        <w:tc>
          <w:tcPr>
            <w:tcW w:w="5410" w:type="dxa"/>
            <w:shd w:val="clear" w:color="auto" w:fill="auto"/>
          </w:tcPr>
          <w:p w:rsidR="005E2A52" w:rsidRPr="00177B8D" w:rsidRDefault="005E2A52" w:rsidP="00A0012F">
            <w:pPr>
              <w:spacing w:after="0" w:line="240" w:lineRule="auto"/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</w:pPr>
            <w:r w:rsidRPr="00177B8D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  <w:lang w:eastAsia="fr-FR"/>
              </w:rPr>
              <w:t>Prix H.T. par personne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 : 1 </w:t>
            </w:r>
            <w:r w:rsidR="00E56D4F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9</w:t>
            </w:r>
            <w:r w:rsidR="00A0012F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>95</w:t>
            </w:r>
            <w:r w:rsidRPr="00177B8D">
              <w:rPr>
                <w:rFonts w:ascii="VAG Rounded Std Light" w:eastAsia="Times New Roman" w:hAnsi="VAG Rounded Std Light" w:cs="Arial"/>
                <w:sz w:val="20"/>
                <w:szCs w:val="20"/>
                <w:lang w:eastAsia="fr-FR"/>
              </w:rPr>
              <w:t xml:space="preserve"> € </w:t>
            </w:r>
          </w:p>
        </w:tc>
        <w:tc>
          <w:tcPr>
            <w:tcW w:w="5339" w:type="dxa"/>
            <w:vMerge/>
            <w:shd w:val="clear" w:color="auto" w:fill="auto"/>
          </w:tcPr>
          <w:p w:rsidR="005E2A52" w:rsidRPr="00A33453" w:rsidRDefault="005E2A52" w:rsidP="00A33453">
            <w:pPr>
              <w:spacing w:after="0" w:line="240" w:lineRule="auto"/>
              <w:rPr>
                <w:rFonts w:ascii="VAG Rounded Std Light" w:eastAsia="Times New Roman" w:hAnsi="VAG Rounded Std Light" w:cs="Times New Roman"/>
                <w:lang w:eastAsia="fr-FR"/>
              </w:rPr>
            </w:pPr>
          </w:p>
        </w:tc>
      </w:tr>
    </w:tbl>
    <w:p w:rsidR="00A33453" w:rsidRPr="00A33453" w:rsidRDefault="00C472BB" w:rsidP="00A33453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fr-FR"/>
        </w:rPr>
      </w:pPr>
      <w:r w:rsidRPr="00A33453">
        <w:rPr>
          <w:rFonts w:ascii="Times New Roman" w:eastAsia="MS Minng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09E6" wp14:editId="7D05823C">
                <wp:simplePos x="0" y="0"/>
                <wp:positionH relativeFrom="column">
                  <wp:posOffset>2881630</wp:posOffset>
                </wp:positionH>
                <wp:positionV relativeFrom="page">
                  <wp:posOffset>9277350</wp:posOffset>
                </wp:positionV>
                <wp:extent cx="3228975" cy="419100"/>
                <wp:effectExtent l="0" t="0" r="0" b="0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F7D18" w:rsidRDefault="000F7D18" w:rsidP="00D16F24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olande BOUJU – 02 38 69 79 51 </w:t>
                            </w:r>
                          </w:p>
                          <w:p w:rsidR="000F7D18" w:rsidRDefault="000F7D18" w:rsidP="00D16F24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yolande.bouju@cetim-certec.com</w:t>
                            </w:r>
                          </w:p>
                          <w:p w:rsidR="000F7D18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yolande.bouju@cetim-certec.com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A109E6" id="Zone de texte 1" o:spid="_x0000_s1029" type="#_x0000_t202" style="position:absolute;margin-left:226.9pt;margin-top:730.5pt;width:254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" filled="f" stroked="f">
                <v:path arrowok="t"/>
                <v:textbox>
                  <w:txbxContent>
                    <w:p w:rsidR="000F7D18" w:rsidRDefault="000F7D18" w:rsidP="00D16F24">
                      <w:pPr>
                        <w:spacing w:after="0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olande BOUJU – 02 38 69 79 51 </w:t>
                      </w:r>
                    </w:p>
                    <w:p w:rsidR="000F7D18" w:rsidRDefault="000F7D18" w:rsidP="00D16F24">
                      <w:pPr>
                        <w:spacing w:after="0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yolande.bouju@cetim-certec.com</w:t>
                      </w:r>
                    </w:p>
                    <w:p w:rsidR="000F7D18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yolande.bouju@cetim-certec.com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33453">
        <w:rPr>
          <w:rFonts w:ascii="Times New Roman" w:eastAsia="MS Minngs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233AF" wp14:editId="7E859B89">
                <wp:simplePos x="0" y="0"/>
                <wp:positionH relativeFrom="column">
                  <wp:posOffset>-252095</wp:posOffset>
                </wp:positionH>
                <wp:positionV relativeFrom="page">
                  <wp:posOffset>9277350</wp:posOffset>
                </wp:positionV>
                <wp:extent cx="2895600" cy="497205"/>
                <wp:effectExtent l="0" t="0" r="0" b="0"/>
                <wp:wrapSquare wrapText="bothSides"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F7D18" w:rsidRDefault="000F7D18" w:rsidP="00D16F24">
                            <w:pPr>
                              <w:spacing w:after="0"/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Yves ROYER – 02 38 69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79 56</w:t>
                            </w:r>
                          </w:p>
                          <w:p w:rsidR="000F7D18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yves.royer@cetim-certec.com</w:t>
                            </w:r>
                          </w:p>
                          <w:p w:rsidR="000F7D18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</w:p>
                          <w:p w:rsidR="000F7D18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</w:p>
                          <w:p w:rsidR="000F7D18" w:rsidRPr="000F6191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yves.royer@cetim-certec.com</w:t>
                            </w:r>
                          </w:p>
                          <w:p w:rsidR="000F7D18" w:rsidRDefault="000F7D18" w:rsidP="00A3345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233AF" id="Zone de texte 5" o:spid="_x0000_s1030" type="#_x0000_t202" style="position:absolute;margin-left:-19.85pt;margin-top:730.5pt;width:228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" filled="f" stroked="f">
                <v:path arrowok="t"/>
                <v:textbox>
                  <w:txbxContent>
                    <w:p w:rsidR="000F7D18" w:rsidRDefault="000F7D18" w:rsidP="00D16F24">
                      <w:pPr>
                        <w:spacing w:after="0"/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Yves ROYER – 02 38 69 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79 56</w:t>
                      </w:r>
                    </w:p>
                    <w:p w:rsidR="000F7D18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yves.royer@cetim-certec.com</w:t>
                      </w:r>
                    </w:p>
                    <w:p w:rsidR="000F7D18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</w:p>
                    <w:p w:rsidR="000F7D18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</w:p>
                    <w:p w:rsidR="000F7D18" w:rsidRPr="000F6191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yves.royer@cetim-certec.com</w:t>
                      </w:r>
                    </w:p>
                    <w:p w:rsidR="000F7D18" w:rsidRDefault="000F7D18" w:rsidP="00A3345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33453" w:rsidRPr="00A33453" w:rsidSect="00A83FF3">
      <w:headerReference w:type="default" r:id="rId9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46" w:rsidRDefault="003F7046" w:rsidP="00443D10">
      <w:pPr>
        <w:spacing w:after="0" w:line="240" w:lineRule="auto"/>
      </w:pPr>
      <w:r>
        <w:separator/>
      </w:r>
    </w:p>
  </w:endnote>
  <w:endnote w:type="continuationSeparator" w:id="0">
    <w:p w:rsidR="003F7046" w:rsidRDefault="003F7046" w:rsidP="0044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46" w:rsidRDefault="003F7046" w:rsidP="00443D10">
      <w:pPr>
        <w:spacing w:after="0" w:line="240" w:lineRule="auto"/>
      </w:pPr>
      <w:r>
        <w:separator/>
      </w:r>
    </w:p>
  </w:footnote>
  <w:footnote w:type="continuationSeparator" w:id="0">
    <w:p w:rsidR="003F7046" w:rsidRDefault="003F7046" w:rsidP="0044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18" w:rsidRDefault="000F7D18" w:rsidP="002D328B">
    <w:pPr>
      <w:pStyle w:val="En-tte"/>
      <w:tabs>
        <w:tab w:val="clear" w:pos="4536"/>
        <w:tab w:val="clear" w:pos="9072"/>
        <w:tab w:val="left" w:pos="3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58B80" wp14:editId="05D5A7C9">
          <wp:simplePos x="0" y="0"/>
          <wp:positionH relativeFrom="column">
            <wp:posOffset>-804545</wp:posOffset>
          </wp:positionH>
          <wp:positionV relativeFrom="paragraph">
            <wp:posOffset>-335280</wp:posOffset>
          </wp:positionV>
          <wp:extent cx="7353485" cy="10398912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3485" cy="1039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28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208"/>
    <w:multiLevelType w:val="hybridMultilevel"/>
    <w:tmpl w:val="4976CC2C"/>
    <w:lvl w:ilvl="0" w:tplc="A5B6C1BC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4AE6E89"/>
    <w:multiLevelType w:val="hybridMultilevel"/>
    <w:tmpl w:val="867C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1819"/>
    <w:multiLevelType w:val="hybridMultilevel"/>
    <w:tmpl w:val="6A1297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B64D8"/>
    <w:multiLevelType w:val="hybridMultilevel"/>
    <w:tmpl w:val="1556DE14"/>
    <w:lvl w:ilvl="0" w:tplc="A5B6C1BC">
      <w:start w:val="1"/>
      <w:numFmt w:val="bullet"/>
      <w:lvlText w:val="&gt;"/>
      <w:lvlJc w:val="left"/>
      <w:pPr>
        <w:ind w:left="1067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73F265C1"/>
    <w:multiLevelType w:val="hybridMultilevel"/>
    <w:tmpl w:val="F28698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E4292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3"/>
    <w:rsid w:val="0003552B"/>
    <w:rsid w:val="00067BE5"/>
    <w:rsid w:val="000E494B"/>
    <w:rsid w:val="000F7D18"/>
    <w:rsid w:val="00110C79"/>
    <w:rsid w:val="001554F1"/>
    <w:rsid w:val="00177B8D"/>
    <w:rsid w:val="001876FC"/>
    <w:rsid w:val="00204921"/>
    <w:rsid w:val="00270AC9"/>
    <w:rsid w:val="0028740A"/>
    <w:rsid w:val="00297405"/>
    <w:rsid w:val="002D328B"/>
    <w:rsid w:val="002E1580"/>
    <w:rsid w:val="003D15CD"/>
    <w:rsid w:val="003D360D"/>
    <w:rsid w:val="003F7046"/>
    <w:rsid w:val="00407902"/>
    <w:rsid w:val="00443D10"/>
    <w:rsid w:val="004755E4"/>
    <w:rsid w:val="00517945"/>
    <w:rsid w:val="00535B52"/>
    <w:rsid w:val="00581FCF"/>
    <w:rsid w:val="00597265"/>
    <w:rsid w:val="005E2A52"/>
    <w:rsid w:val="006405D8"/>
    <w:rsid w:val="00663C44"/>
    <w:rsid w:val="007C0686"/>
    <w:rsid w:val="007D0EDB"/>
    <w:rsid w:val="008176EE"/>
    <w:rsid w:val="00885497"/>
    <w:rsid w:val="0088640F"/>
    <w:rsid w:val="00963213"/>
    <w:rsid w:val="00965CE9"/>
    <w:rsid w:val="009F543A"/>
    <w:rsid w:val="00A0012F"/>
    <w:rsid w:val="00A33453"/>
    <w:rsid w:val="00A53CB0"/>
    <w:rsid w:val="00A83FF3"/>
    <w:rsid w:val="00AE4CBA"/>
    <w:rsid w:val="00B15BC5"/>
    <w:rsid w:val="00BD20FC"/>
    <w:rsid w:val="00C472BB"/>
    <w:rsid w:val="00D16F24"/>
    <w:rsid w:val="00D64534"/>
    <w:rsid w:val="00D9109F"/>
    <w:rsid w:val="00DE6FB2"/>
    <w:rsid w:val="00E401C7"/>
    <w:rsid w:val="00E431D0"/>
    <w:rsid w:val="00E56D4F"/>
    <w:rsid w:val="00E86689"/>
    <w:rsid w:val="00EB45FF"/>
    <w:rsid w:val="00F32C64"/>
    <w:rsid w:val="00F60DB9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3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3453"/>
    <w:rPr>
      <w:rFonts w:ascii="Times New Roman" w:eastAsia="MS Minngs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uiPriority w:val="99"/>
    <w:rsid w:val="00A33453"/>
    <w:pPr>
      <w:spacing w:after="0" w:line="240" w:lineRule="auto"/>
      <w:jc w:val="right"/>
    </w:pPr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soustitre">
    <w:name w:val="sous titre"/>
    <w:basedOn w:val="Normal"/>
    <w:link w:val="soustitreCar"/>
    <w:uiPriority w:val="99"/>
    <w:rsid w:val="00A33453"/>
    <w:pPr>
      <w:spacing w:after="0" w:line="240" w:lineRule="auto"/>
      <w:jc w:val="right"/>
    </w:pPr>
    <w:rPr>
      <w:rFonts w:ascii="VAG Rounded Std Light" w:eastAsia="MS Minngs" w:hAnsi="VAG Rounded Std Light" w:cs="Arial"/>
      <w:color w:val="FFFFFF"/>
      <w:sz w:val="24"/>
      <w:szCs w:val="24"/>
      <w:lang w:eastAsia="fr-FR"/>
    </w:rPr>
  </w:style>
  <w:style w:type="character" w:customStyle="1" w:styleId="titreCar">
    <w:name w:val="titre Car"/>
    <w:link w:val="titre"/>
    <w:uiPriority w:val="99"/>
    <w:locked/>
    <w:rsid w:val="00A33453"/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refformation">
    <w:name w:val="ref formation"/>
    <w:basedOn w:val="Normal"/>
    <w:link w:val="refformationCar"/>
    <w:uiPriority w:val="99"/>
    <w:rsid w:val="00A33453"/>
    <w:pPr>
      <w:spacing w:after="0" w:line="240" w:lineRule="auto"/>
      <w:jc w:val="right"/>
    </w:pPr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character" w:customStyle="1" w:styleId="soustitreCar">
    <w:name w:val="sous titre Car"/>
    <w:link w:val="soustitre"/>
    <w:uiPriority w:val="99"/>
    <w:locked/>
    <w:rsid w:val="00A33453"/>
    <w:rPr>
      <w:rFonts w:ascii="VAG Rounded Std Light" w:eastAsia="MS Minngs" w:hAnsi="VAG Rounded Std Light" w:cs="Arial"/>
      <w:color w:val="FFFFFF"/>
      <w:sz w:val="24"/>
      <w:szCs w:val="24"/>
      <w:lang w:eastAsia="fr-FR"/>
    </w:rPr>
  </w:style>
  <w:style w:type="character" w:customStyle="1" w:styleId="refformationCar">
    <w:name w:val="ref formation Car"/>
    <w:link w:val="refformation"/>
    <w:uiPriority w:val="99"/>
    <w:locked/>
    <w:rsid w:val="00A33453"/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DfxFaxNum">
    <w:name w:val="DfxFaxNum"/>
    <w:basedOn w:val="Normal"/>
    <w:rsid w:val="0088640F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D10"/>
  </w:style>
  <w:style w:type="paragraph" w:styleId="Textedebulles">
    <w:name w:val="Balloon Text"/>
    <w:basedOn w:val="Normal"/>
    <w:link w:val="TextedebullesCar"/>
    <w:uiPriority w:val="99"/>
    <w:semiHidden/>
    <w:unhideWhenUsed/>
    <w:rsid w:val="003D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33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3453"/>
    <w:rPr>
      <w:rFonts w:ascii="Times New Roman" w:eastAsia="MS Minngs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uiPriority w:val="99"/>
    <w:rsid w:val="00A33453"/>
    <w:pPr>
      <w:spacing w:after="0" w:line="240" w:lineRule="auto"/>
      <w:jc w:val="right"/>
    </w:pPr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soustitre">
    <w:name w:val="sous titre"/>
    <w:basedOn w:val="Normal"/>
    <w:link w:val="soustitreCar"/>
    <w:uiPriority w:val="99"/>
    <w:rsid w:val="00A33453"/>
    <w:pPr>
      <w:spacing w:after="0" w:line="240" w:lineRule="auto"/>
      <w:jc w:val="right"/>
    </w:pPr>
    <w:rPr>
      <w:rFonts w:ascii="VAG Rounded Std Light" w:eastAsia="MS Minngs" w:hAnsi="VAG Rounded Std Light" w:cs="Arial"/>
      <w:color w:val="FFFFFF"/>
      <w:sz w:val="24"/>
      <w:szCs w:val="24"/>
      <w:lang w:eastAsia="fr-FR"/>
    </w:rPr>
  </w:style>
  <w:style w:type="character" w:customStyle="1" w:styleId="titreCar">
    <w:name w:val="titre Car"/>
    <w:link w:val="titre"/>
    <w:uiPriority w:val="99"/>
    <w:locked/>
    <w:rsid w:val="00A33453"/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refformation">
    <w:name w:val="ref formation"/>
    <w:basedOn w:val="Normal"/>
    <w:link w:val="refformationCar"/>
    <w:uiPriority w:val="99"/>
    <w:rsid w:val="00A33453"/>
    <w:pPr>
      <w:spacing w:after="0" w:line="240" w:lineRule="auto"/>
      <w:jc w:val="right"/>
    </w:pPr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character" w:customStyle="1" w:styleId="soustitreCar">
    <w:name w:val="sous titre Car"/>
    <w:link w:val="soustitre"/>
    <w:uiPriority w:val="99"/>
    <w:locked/>
    <w:rsid w:val="00A33453"/>
    <w:rPr>
      <w:rFonts w:ascii="VAG Rounded Std Light" w:eastAsia="MS Minngs" w:hAnsi="VAG Rounded Std Light" w:cs="Arial"/>
      <w:color w:val="FFFFFF"/>
      <w:sz w:val="24"/>
      <w:szCs w:val="24"/>
      <w:lang w:eastAsia="fr-FR"/>
    </w:rPr>
  </w:style>
  <w:style w:type="character" w:customStyle="1" w:styleId="refformationCar">
    <w:name w:val="ref formation Car"/>
    <w:link w:val="refformation"/>
    <w:uiPriority w:val="99"/>
    <w:locked/>
    <w:rsid w:val="00A33453"/>
    <w:rPr>
      <w:rFonts w:ascii="VAG Rounded Std Thin" w:eastAsia="MS Minngs" w:hAnsi="VAG Rounded Std Thin" w:cs="Times New Roman"/>
      <w:color w:val="FFFFFF"/>
      <w:sz w:val="32"/>
      <w:szCs w:val="32"/>
      <w:lang w:eastAsia="fr-FR"/>
    </w:rPr>
  </w:style>
  <w:style w:type="paragraph" w:customStyle="1" w:styleId="DfxFaxNum">
    <w:name w:val="DfxFaxNum"/>
    <w:basedOn w:val="Normal"/>
    <w:rsid w:val="0088640F"/>
    <w:pPr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D10"/>
  </w:style>
  <w:style w:type="paragraph" w:styleId="Textedebulles">
    <w:name w:val="Balloon Text"/>
    <w:basedOn w:val="Normal"/>
    <w:link w:val="TextedebullesCar"/>
    <w:uiPriority w:val="99"/>
    <w:semiHidden/>
    <w:unhideWhenUsed/>
    <w:rsid w:val="003D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7E66-6F32-42F0-83C7-13985A84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THOMAS</dc:creator>
  <cp:lastModifiedBy>Fernandes Da Silva Rafaël</cp:lastModifiedBy>
  <cp:revision>2</cp:revision>
  <cp:lastPrinted>2016-07-28T13:45:00Z</cp:lastPrinted>
  <dcterms:created xsi:type="dcterms:W3CDTF">2017-09-14T09:53:00Z</dcterms:created>
  <dcterms:modified xsi:type="dcterms:W3CDTF">2017-09-14T09:53:00Z</dcterms:modified>
</cp:coreProperties>
</file>